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35B7E" w14:textId="569F94D5" w:rsidR="004F1639" w:rsidRDefault="00A54432">
      <w:pPr>
        <w:rPr>
          <w:b/>
          <w:bCs/>
          <w:sz w:val="28"/>
          <w:szCs w:val="28"/>
        </w:rPr>
      </w:pPr>
      <w:r>
        <w:rPr>
          <w:b/>
          <w:bCs/>
          <w:sz w:val="28"/>
          <w:szCs w:val="28"/>
        </w:rPr>
        <w:t>Activiteitenplan</w:t>
      </w:r>
      <w:r w:rsidR="004F1639" w:rsidRPr="004F1639">
        <w:rPr>
          <w:b/>
          <w:bCs/>
          <w:sz w:val="28"/>
          <w:szCs w:val="28"/>
        </w:rPr>
        <w:t xml:space="preserve"> Cultuur &amp; Co.</w:t>
      </w:r>
      <w:r w:rsidR="008C517B">
        <w:rPr>
          <w:b/>
          <w:bCs/>
          <w:sz w:val="28"/>
          <w:szCs w:val="28"/>
        </w:rPr>
        <w:t xml:space="preserve"> </w:t>
      </w:r>
    </w:p>
    <w:p w14:paraId="2972F202" w14:textId="39BAF392" w:rsidR="008C517B" w:rsidRPr="008C517B" w:rsidRDefault="008C517B">
      <w:pPr>
        <w:rPr>
          <w:b/>
          <w:bCs/>
          <w:sz w:val="24"/>
          <w:szCs w:val="24"/>
        </w:rPr>
      </w:pPr>
      <w:r w:rsidRPr="008C517B">
        <w:rPr>
          <w:b/>
          <w:bCs/>
          <w:sz w:val="24"/>
          <w:szCs w:val="24"/>
        </w:rPr>
        <w:t>Projectnaam: _____________</w:t>
      </w:r>
    </w:p>
    <w:p w14:paraId="2ED21CE8" w14:textId="646BD831" w:rsidR="00A54432" w:rsidRPr="00A54432" w:rsidRDefault="00A54432" w:rsidP="00A54432">
      <w:pPr>
        <w:pStyle w:val="Lijstalinea"/>
        <w:numPr>
          <w:ilvl w:val="0"/>
          <w:numId w:val="3"/>
        </w:numPr>
        <w:rPr>
          <w:b/>
          <w:bCs/>
        </w:rPr>
      </w:pPr>
      <w:r w:rsidRPr="00A54432">
        <w:rPr>
          <w:b/>
          <w:bCs/>
        </w:rPr>
        <w:t xml:space="preserve">Geef een beknopte </w:t>
      </w:r>
      <w:r>
        <w:rPr>
          <w:b/>
          <w:bCs/>
        </w:rPr>
        <w:t>omschrijving</w:t>
      </w:r>
      <w:r w:rsidRPr="00A54432">
        <w:rPr>
          <w:b/>
          <w:bCs/>
        </w:rPr>
        <w:t xml:space="preserve"> van het project</w:t>
      </w:r>
      <w:r>
        <w:rPr>
          <w:b/>
          <w:bCs/>
        </w:rPr>
        <w:t xml:space="preserve"> of evenement</w:t>
      </w:r>
    </w:p>
    <w:tbl>
      <w:tblPr>
        <w:tblStyle w:val="Tabelraster"/>
        <w:tblW w:w="9782" w:type="dxa"/>
        <w:tblLook w:val="04A0" w:firstRow="1" w:lastRow="0" w:firstColumn="1" w:lastColumn="0" w:noHBand="0" w:noVBand="1"/>
      </w:tblPr>
      <w:tblGrid>
        <w:gridCol w:w="9782"/>
      </w:tblGrid>
      <w:tr w:rsidR="00A54432" w14:paraId="6E332A2B" w14:textId="77777777" w:rsidTr="00CD7E52">
        <w:trPr>
          <w:trHeight w:val="2488"/>
        </w:trPr>
        <w:tc>
          <w:tcPr>
            <w:tcW w:w="9782" w:type="dxa"/>
          </w:tcPr>
          <w:p w14:paraId="43E2C883" w14:textId="77777777" w:rsidR="00A54432" w:rsidRDefault="00A54432" w:rsidP="00A54432">
            <w:pPr>
              <w:rPr>
                <w:b/>
                <w:bCs/>
              </w:rPr>
            </w:pPr>
          </w:p>
        </w:tc>
      </w:tr>
    </w:tbl>
    <w:p w14:paraId="4E0557ED" w14:textId="77777777" w:rsidR="00A54432" w:rsidRDefault="00A54432" w:rsidP="00A54432">
      <w:pPr>
        <w:rPr>
          <w:b/>
          <w:bCs/>
        </w:rPr>
      </w:pPr>
    </w:p>
    <w:p w14:paraId="153FC3AB" w14:textId="3382A273" w:rsidR="00A54432" w:rsidRDefault="00A54432" w:rsidP="00A54432">
      <w:pPr>
        <w:pStyle w:val="Lijstalinea"/>
        <w:numPr>
          <w:ilvl w:val="0"/>
          <w:numId w:val="3"/>
        </w:numPr>
        <w:rPr>
          <w:b/>
          <w:bCs/>
        </w:rPr>
      </w:pPr>
      <w:r w:rsidRPr="00A54432">
        <w:rPr>
          <w:b/>
          <w:bCs/>
        </w:rPr>
        <w:t xml:space="preserve">Wat is het doel </w:t>
      </w:r>
      <w:r w:rsidR="00D53233">
        <w:rPr>
          <w:b/>
          <w:bCs/>
        </w:rPr>
        <w:t xml:space="preserve">en het </w:t>
      </w:r>
      <w:r w:rsidR="00D53233" w:rsidRPr="00D53233">
        <w:rPr>
          <w:b/>
          <w:bCs/>
        </w:rPr>
        <w:t>beoogde resultaat</w:t>
      </w:r>
      <w:r w:rsidR="001969EF">
        <w:rPr>
          <w:b/>
          <w:bCs/>
        </w:rPr>
        <w:t xml:space="preserve"> </w:t>
      </w:r>
      <w:r w:rsidRPr="00A54432">
        <w:rPr>
          <w:b/>
          <w:bCs/>
        </w:rPr>
        <w:t>van het project</w:t>
      </w:r>
      <w:r w:rsidR="008C517B">
        <w:rPr>
          <w:b/>
          <w:bCs/>
        </w:rPr>
        <w:t xml:space="preserve"> of evenement</w:t>
      </w:r>
      <w:r w:rsidRPr="00A54432">
        <w:rPr>
          <w:b/>
          <w:bCs/>
        </w:rPr>
        <w:t xml:space="preserve">? </w:t>
      </w:r>
    </w:p>
    <w:p w14:paraId="3B7DDBAE" w14:textId="3C5280A7" w:rsidR="002D3198" w:rsidRPr="002D3198" w:rsidRDefault="002D3198" w:rsidP="002D3198">
      <w:r w:rsidRPr="002D3198">
        <w:t>Druk je resultaat uit in doelgroep, aantal bezoekers, inhoudelijk</w:t>
      </w:r>
      <w:r w:rsidR="00155E0F">
        <w:t>-</w:t>
      </w:r>
      <w:r w:rsidRPr="002D3198">
        <w:t xml:space="preserve"> en financieel resultaat. Doe dit zo nauwkeurig mogelijk, dit is belangrijk voor de (financiële) verantwoording.</w:t>
      </w:r>
    </w:p>
    <w:tbl>
      <w:tblPr>
        <w:tblStyle w:val="Tabelraster"/>
        <w:tblW w:w="9782" w:type="dxa"/>
        <w:tblLook w:val="04A0" w:firstRow="1" w:lastRow="0" w:firstColumn="1" w:lastColumn="0" w:noHBand="0" w:noVBand="1"/>
      </w:tblPr>
      <w:tblGrid>
        <w:gridCol w:w="9782"/>
      </w:tblGrid>
      <w:tr w:rsidR="008C517B" w14:paraId="763E6ED3" w14:textId="77777777" w:rsidTr="00CD7E52">
        <w:trPr>
          <w:trHeight w:val="2440"/>
        </w:trPr>
        <w:tc>
          <w:tcPr>
            <w:tcW w:w="9782" w:type="dxa"/>
          </w:tcPr>
          <w:p w14:paraId="61F45A70" w14:textId="77777777" w:rsidR="008C517B" w:rsidRDefault="008C517B" w:rsidP="002C2251">
            <w:pPr>
              <w:rPr>
                <w:b/>
                <w:bCs/>
              </w:rPr>
            </w:pPr>
          </w:p>
        </w:tc>
      </w:tr>
    </w:tbl>
    <w:p w14:paraId="25105EBA" w14:textId="77777777" w:rsidR="00A54432" w:rsidRPr="00A54432" w:rsidRDefault="00A54432" w:rsidP="00A54432">
      <w:pPr>
        <w:rPr>
          <w:b/>
          <w:bCs/>
        </w:rPr>
      </w:pPr>
    </w:p>
    <w:p w14:paraId="2CA476EB" w14:textId="65E5373A" w:rsidR="008C517B" w:rsidRPr="008C517B" w:rsidRDefault="008C517B" w:rsidP="008C517B">
      <w:pPr>
        <w:pStyle w:val="Lijstalinea"/>
        <w:numPr>
          <w:ilvl w:val="0"/>
          <w:numId w:val="3"/>
        </w:numPr>
        <w:rPr>
          <w:b/>
          <w:bCs/>
        </w:rPr>
      </w:pPr>
      <w:r w:rsidRPr="008C517B">
        <w:rPr>
          <w:b/>
          <w:bCs/>
        </w:rPr>
        <w:t>Geef aan hoe het project of evenement bijdraagt aan de waarden zoals uitgedragen in het gemeentelijke uitgangspunt “Van Forum tot Universum, Visie op kunst en cultuur in Gemeente Leidschendam-Voorburg” (gemeentelijke uitgave februari 2015)</w:t>
      </w:r>
    </w:p>
    <w:tbl>
      <w:tblPr>
        <w:tblStyle w:val="Tabelraster"/>
        <w:tblW w:w="9782" w:type="dxa"/>
        <w:tblLook w:val="04A0" w:firstRow="1" w:lastRow="0" w:firstColumn="1" w:lastColumn="0" w:noHBand="0" w:noVBand="1"/>
      </w:tblPr>
      <w:tblGrid>
        <w:gridCol w:w="9782"/>
      </w:tblGrid>
      <w:tr w:rsidR="008C517B" w14:paraId="0F5C0A2A" w14:textId="77777777" w:rsidTr="00CD7E52">
        <w:trPr>
          <w:trHeight w:val="2476"/>
        </w:trPr>
        <w:tc>
          <w:tcPr>
            <w:tcW w:w="9782" w:type="dxa"/>
          </w:tcPr>
          <w:p w14:paraId="7837CA62" w14:textId="77777777" w:rsidR="008C517B" w:rsidRDefault="008C517B" w:rsidP="002C2251">
            <w:pPr>
              <w:rPr>
                <w:b/>
                <w:bCs/>
              </w:rPr>
            </w:pPr>
          </w:p>
        </w:tc>
      </w:tr>
    </w:tbl>
    <w:p w14:paraId="72D86869" w14:textId="77777777" w:rsidR="008C517B" w:rsidRDefault="008C517B" w:rsidP="00A54432"/>
    <w:p w14:paraId="7D0AD49B" w14:textId="77777777" w:rsidR="00CD7E52" w:rsidRDefault="00CD7E52" w:rsidP="00A54432"/>
    <w:p w14:paraId="30A1F110" w14:textId="77777777" w:rsidR="00CD7E52" w:rsidRDefault="00CD7E52" w:rsidP="00A54432"/>
    <w:p w14:paraId="4C041299" w14:textId="77777777" w:rsidR="00CD7E52" w:rsidRDefault="00CD7E52" w:rsidP="00A54432"/>
    <w:p w14:paraId="22286AE5" w14:textId="77777777" w:rsidR="00CD7E52" w:rsidRPr="008C517B" w:rsidRDefault="00CD7E52" w:rsidP="00A54432"/>
    <w:p w14:paraId="32B53522" w14:textId="07C7817E" w:rsidR="00A54432" w:rsidRPr="00A54432" w:rsidRDefault="00A54432" w:rsidP="00A54432">
      <w:pPr>
        <w:pStyle w:val="Lijstalinea"/>
        <w:numPr>
          <w:ilvl w:val="0"/>
          <w:numId w:val="3"/>
        </w:numPr>
        <w:rPr>
          <w:b/>
          <w:bCs/>
        </w:rPr>
      </w:pPr>
      <w:r>
        <w:rPr>
          <w:b/>
          <w:bCs/>
        </w:rPr>
        <w:t>I</w:t>
      </w:r>
      <w:r w:rsidRPr="00A54432">
        <w:rPr>
          <w:b/>
          <w:bCs/>
        </w:rPr>
        <w:t>s het project erop gericht inclusiviteit en/of exclusiviteit te bevorderen? Zo ja, hoe?</w:t>
      </w:r>
    </w:p>
    <w:tbl>
      <w:tblPr>
        <w:tblStyle w:val="Tabelraster"/>
        <w:tblW w:w="9782" w:type="dxa"/>
        <w:tblLook w:val="04A0" w:firstRow="1" w:lastRow="0" w:firstColumn="1" w:lastColumn="0" w:noHBand="0" w:noVBand="1"/>
      </w:tblPr>
      <w:tblGrid>
        <w:gridCol w:w="9782"/>
      </w:tblGrid>
      <w:tr w:rsidR="008C517B" w14:paraId="3EA4F8B9" w14:textId="77777777" w:rsidTr="002C2251">
        <w:trPr>
          <w:trHeight w:val="2332"/>
        </w:trPr>
        <w:tc>
          <w:tcPr>
            <w:tcW w:w="9782" w:type="dxa"/>
          </w:tcPr>
          <w:p w14:paraId="58FEB650" w14:textId="77777777" w:rsidR="008C517B" w:rsidRDefault="008C517B" w:rsidP="002C2251">
            <w:pPr>
              <w:rPr>
                <w:b/>
                <w:bCs/>
              </w:rPr>
            </w:pPr>
          </w:p>
        </w:tc>
      </w:tr>
    </w:tbl>
    <w:p w14:paraId="12051106" w14:textId="77777777" w:rsidR="008C517B" w:rsidRDefault="008C517B" w:rsidP="00A54432">
      <w:pPr>
        <w:rPr>
          <w:b/>
          <w:bCs/>
        </w:rPr>
      </w:pPr>
    </w:p>
    <w:p w14:paraId="3E1ADF62" w14:textId="07228741" w:rsidR="008C517B" w:rsidRPr="008C517B" w:rsidRDefault="008C517B" w:rsidP="008C517B">
      <w:pPr>
        <w:pStyle w:val="Lijstalinea"/>
        <w:numPr>
          <w:ilvl w:val="0"/>
          <w:numId w:val="3"/>
        </w:numPr>
        <w:rPr>
          <w:b/>
          <w:bCs/>
        </w:rPr>
      </w:pPr>
      <w:r>
        <w:rPr>
          <w:b/>
          <w:bCs/>
        </w:rPr>
        <w:t xml:space="preserve">Geef een beknopte begroting van het project of evenement. </w:t>
      </w:r>
      <w:r w:rsidRPr="008C517B">
        <w:rPr>
          <w:b/>
          <w:bCs/>
        </w:rPr>
        <w:t>Let op: exploitatiesubsidies worden uitgesloten van de procedure.</w:t>
      </w:r>
    </w:p>
    <w:tbl>
      <w:tblPr>
        <w:tblStyle w:val="Tabelraster"/>
        <w:tblW w:w="9347" w:type="dxa"/>
        <w:tblLook w:val="04A0" w:firstRow="1" w:lastRow="0" w:firstColumn="1" w:lastColumn="0" w:noHBand="0" w:noVBand="1"/>
      </w:tblPr>
      <w:tblGrid>
        <w:gridCol w:w="9347"/>
      </w:tblGrid>
      <w:tr w:rsidR="008C517B" w14:paraId="24FE5F47" w14:textId="77777777" w:rsidTr="008C517B">
        <w:trPr>
          <w:trHeight w:val="1370"/>
        </w:trPr>
        <w:tc>
          <w:tcPr>
            <w:tcW w:w="9347" w:type="dxa"/>
          </w:tcPr>
          <w:p w14:paraId="6659FAFB" w14:textId="77777777" w:rsidR="008C517B" w:rsidRDefault="008C517B" w:rsidP="008C517B">
            <w:pPr>
              <w:rPr>
                <w:b/>
                <w:bCs/>
              </w:rPr>
            </w:pPr>
          </w:p>
        </w:tc>
      </w:tr>
    </w:tbl>
    <w:p w14:paraId="0C15B387" w14:textId="77777777" w:rsidR="008C517B" w:rsidRPr="008C517B" w:rsidRDefault="008C517B" w:rsidP="008C517B">
      <w:pPr>
        <w:rPr>
          <w:b/>
          <w:bCs/>
        </w:rPr>
      </w:pPr>
    </w:p>
    <w:p w14:paraId="44DF621A" w14:textId="77777777" w:rsidR="00FA7290" w:rsidRPr="00FA7290" w:rsidRDefault="00FA7290" w:rsidP="00FA7290">
      <w:pPr>
        <w:rPr>
          <w:i/>
          <w:iCs/>
        </w:rPr>
      </w:pPr>
      <w:r w:rsidRPr="00FA7290">
        <w:rPr>
          <w:i/>
          <w:iCs/>
        </w:rPr>
        <w:t xml:space="preserve">Cultuur&amp;Co. is een initiatief van de Gemeente Leidschendam-Voorburg, Huygens’ Hofwijck, Bibliotheek aan de Vliet, Huygens Festival en Theater Ludens. Daar wordt een besluit bij meerderheid van stemmen genomen. De vergadering van Cultuur&amp;Co. wordt genotuleerd, zodat vastlegging en transparantie van discussie en besluit is geborgd. </w:t>
      </w:r>
    </w:p>
    <w:p w14:paraId="08D7F31D" w14:textId="77777777" w:rsidR="00FA7290" w:rsidRDefault="00FA7290">
      <w:pPr>
        <w:rPr>
          <w:b/>
          <w:bCs/>
        </w:rPr>
      </w:pPr>
    </w:p>
    <w:p w14:paraId="26EC6D56" w14:textId="48C35670" w:rsidR="004F1639" w:rsidRPr="000362B1" w:rsidRDefault="004F1639">
      <w:pPr>
        <w:rPr>
          <w:b/>
          <w:bCs/>
          <w:u w:val="single"/>
        </w:rPr>
      </w:pPr>
      <w:r w:rsidRPr="000362B1">
        <w:rPr>
          <w:b/>
          <w:bCs/>
          <w:u w:val="single"/>
        </w:rPr>
        <w:t xml:space="preserve">Hoe verloopt de aanvraagprocedure? </w:t>
      </w:r>
    </w:p>
    <w:p w14:paraId="29A606D2" w14:textId="3D4AEC1C" w:rsidR="004F1639" w:rsidRDefault="004F1639">
      <w:r>
        <w:t xml:space="preserve">1. De aanvraag kan alleen </w:t>
      </w:r>
      <w:r w:rsidR="00EA5F08">
        <w:t xml:space="preserve">via </w:t>
      </w:r>
      <w:hyperlink r:id="rId7" w:history="1">
        <w:r w:rsidR="00886671">
          <w:rPr>
            <w:rStyle w:val="Hyperlink"/>
          </w:rPr>
          <w:t>Login - Subsidies-LV-</w:t>
        </w:r>
        <w:proofErr w:type="spellStart"/>
        <w:r w:rsidR="00886671">
          <w:rPr>
            <w:rStyle w:val="Hyperlink"/>
          </w:rPr>
          <w:t>Prod</w:t>
        </w:r>
        <w:proofErr w:type="spellEnd"/>
      </w:hyperlink>
      <w:r w:rsidR="00886671">
        <w:t xml:space="preserve"> </w:t>
      </w:r>
      <w:r>
        <w:t xml:space="preserve">worden ingediend. </w:t>
      </w:r>
    </w:p>
    <w:p w14:paraId="4B93C104" w14:textId="77777777" w:rsidR="004F1639" w:rsidRDefault="004F1639">
      <w:r>
        <w:t xml:space="preserve">2. De aanvraag kan worden ingediend binnen de geldende aanvraagtermijn. Indien bij het afhandelen van de aanvraag haast is geboden, kan het advies ook per mail aan de tafelpartners worden voorgelegd voor een definitieve goedkeuring. </w:t>
      </w:r>
    </w:p>
    <w:p w14:paraId="688F9BF4" w14:textId="23DE202B" w:rsidR="004F1639" w:rsidRDefault="004F1639">
      <w:r>
        <w:t xml:space="preserve">3. Deadline aanvragen: worden vermeld op de homepage van </w:t>
      </w:r>
      <w:hyperlink r:id="rId8" w:history="1">
        <w:r w:rsidRPr="00CD0A3F">
          <w:rPr>
            <w:rStyle w:val="Hyperlink"/>
          </w:rPr>
          <w:t>www.cultuurenco.org</w:t>
        </w:r>
      </w:hyperlink>
      <w:r>
        <w:t>.</w:t>
      </w:r>
    </w:p>
    <w:p w14:paraId="32E5B56A" w14:textId="77777777" w:rsidR="004F1639" w:rsidRDefault="004F1639">
      <w:r>
        <w:t xml:space="preserve">4. Voor reeds lopende projecten kan geen financiering worden aangevraagd. </w:t>
      </w:r>
    </w:p>
    <w:p w14:paraId="4DD0CF23" w14:textId="526720C6" w:rsidR="004F1639" w:rsidRDefault="004F1639">
      <w:r>
        <w:t>5. Cultuur&amp;Co. verplicht zich tot het uitbrengen van een advies aan de gemeente Leidschendam</w:t>
      </w:r>
      <w:r w:rsidR="000362B1">
        <w:t xml:space="preserve">- </w:t>
      </w:r>
      <w:r>
        <w:t xml:space="preserve">Voorburg, uiterlijk 15 werkdagen na het verlopen van de deadline. De gemeente keurt de aanvraag uiteindelijk goed of af. </w:t>
      </w:r>
    </w:p>
    <w:p w14:paraId="53243718" w14:textId="77777777" w:rsidR="004F1639" w:rsidRDefault="004F1639">
      <w:r>
        <w:t xml:space="preserve">6. Cultuur&amp;Co. draagt er zorg voor dat de aanvraag in eerste lijn wordt beoordeeld op het voldoen aan de gestelde aanvraagvoorwaarden. Deze ‘scan’ wordt uitgevoerd door het kernteam van Cultuur&amp;Co. </w:t>
      </w:r>
    </w:p>
    <w:p w14:paraId="6E317732" w14:textId="77777777" w:rsidR="004F1639" w:rsidRDefault="004F1639">
      <w:r>
        <w:t xml:space="preserve">7. Indien een activiteit van een van de tafelpartners op tafel ligt, vervalt het stemrecht van de betreffende tafelpartner voor die specifieke activiteit. Hij/zij zal dan ook niet bij de stemming aanwezig zijn. </w:t>
      </w:r>
    </w:p>
    <w:p w14:paraId="4DD5899F" w14:textId="77777777" w:rsidR="004F1639" w:rsidRDefault="004F1639">
      <w:r>
        <w:lastRenderedPageBreak/>
        <w:t xml:space="preserve">8. Een eventuele afwijzing gaat altijd gepaard aan een schriftelijke en inhoudelijke motivatie. </w:t>
      </w:r>
    </w:p>
    <w:p w14:paraId="20B18C40" w14:textId="77777777" w:rsidR="00FA7290" w:rsidRDefault="004F1639">
      <w:r>
        <w:t xml:space="preserve">9. Indien de aanvraag voldoet aan de gestelde eisen (zie de laatste alinea van dit document: ‘wegingsfactoren’), en het gevraagde bedrag van redelijke omvang is, stellen de kernpartners een advies op. Dit advies wordt in dit stadium ook al gecommuniceerd met de aanvragende partijen. Wanneer een aanvraag leidt tot een discussie, wordt die gevoerd in het kernteam van Cultuur&amp;Co. </w:t>
      </w:r>
    </w:p>
    <w:p w14:paraId="084B097F" w14:textId="025F80CC" w:rsidR="004F1639" w:rsidRDefault="004F1639">
      <w:r>
        <w:t>10. Na goedkeuring van de aanvraag wordt de deze verstuurd naar de gemeente Leidschendam</w:t>
      </w:r>
      <w:r w:rsidR="000362B1">
        <w:t xml:space="preserve">- </w:t>
      </w:r>
      <w:r>
        <w:t xml:space="preserve">Voorburg met het advies de aanvraag te honoreren. Bij gemeentelijke goedkeuring ontvangt de aanvrager instructies omtrent het (eenvoudig) indienen van de goedgekeurde aanvraag bij de gemeente, waarna uitbetaling volgt. </w:t>
      </w:r>
    </w:p>
    <w:p w14:paraId="50464E8B" w14:textId="77777777" w:rsidR="00FA7290" w:rsidRDefault="00FA7290" w:rsidP="00FA7290">
      <w:r w:rsidRPr="000362B1">
        <w:rPr>
          <w:b/>
          <w:bCs/>
          <w:u w:val="single"/>
        </w:rPr>
        <w:t>De wegingsfactoren</w:t>
      </w:r>
      <w:r>
        <w:t xml:space="preserve"> </w:t>
      </w:r>
    </w:p>
    <w:p w14:paraId="343FFD98" w14:textId="77777777" w:rsidR="00FA7290" w:rsidRDefault="00FA7290" w:rsidP="00FA7290">
      <w:r w:rsidRPr="000362B1">
        <w:rPr>
          <w:b/>
          <w:bCs/>
        </w:rPr>
        <w:t>Algemeen</w:t>
      </w:r>
      <w:r>
        <w:t>: iedere aanvraag dient te voldoen aan de geest en intentie van de Cultuurvisie Van Forum tot Universum (uitgave Februari 2015): “</w:t>
      </w:r>
      <w:r w:rsidRPr="00FA7290">
        <w:rPr>
          <w:i/>
          <w:iCs/>
        </w:rPr>
        <w:t>Kunst en cultuur dragen bij aan het aantrekken van bezoekers en (nieuwe) inwoners. In een gemeente waar aandacht is voor kunst en cultuur is het goed wonen, werken en recreëren… Kunst en cultuur dragen bij aan het woonklimaat in de buurten, wijken en kernen…. Kunst en cultuur maakt ons leven boeiender, brengt ons bij elkaar, helpt onze achtergrond te tonen, vergroot onze deelname aan de samenleving en stimuleert onze eigen kracht …We richten aandacht op al onze lokale verenigingen en op activiteiten die een link hebben met onze buurten, wijken en kernen en met onze geschiedenis.</w:t>
      </w:r>
      <w:r>
        <w:t xml:space="preserve">” </w:t>
      </w:r>
    </w:p>
    <w:p w14:paraId="482C573A" w14:textId="77777777" w:rsidR="00FA7290" w:rsidRDefault="00FA7290" w:rsidP="00FA7290">
      <w:r>
        <w:t xml:space="preserve">Er is gekozen voor een </w:t>
      </w:r>
      <w:r w:rsidRPr="000362B1">
        <w:rPr>
          <w:b/>
          <w:bCs/>
        </w:rPr>
        <w:t>wegingsmechanisme</w:t>
      </w:r>
      <w:r>
        <w:t xml:space="preserve"> waarbij er voor elk criterium een maximaal aantal punten te verkrijgen is. Met dit puntensysteem waarderen wij de zwaarte van elk criterium. Zo kun je bv. voor de eerste vraag max. 5 punten krijgen, voor de 7e vraag max. 3. </w:t>
      </w:r>
    </w:p>
    <w:p w14:paraId="15F0748E" w14:textId="3E8BB9C7" w:rsidR="00FA7290" w:rsidRDefault="00FA7290" w:rsidP="00FA7290">
      <w:r w:rsidRPr="00FA7290">
        <w:rPr>
          <w:b/>
          <w:bCs/>
        </w:rPr>
        <w:t xml:space="preserve">LET OP: </w:t>
      </w:r>
      <w:r w:rsidRPr="00FA7290">
        <w:rPr>
          <w:b/>
          <w:bCs/>
          <w:i/>
          <w:iCs/>
        </w:rPr>
        <w:t>Deze weging is niet leidend in de beoordeling, maar dient als hulpmiddel voor de</w:t>
      </w:r>
      <w:r w:rsidRPr="000362B1">
        <w:rPr>
          <w:b/>
          <w:bCs/>
          <w:i/>
          <w:iCs/>
        </w:rPr>
        <w:t xml:space="preserve"> beoordeling.</w:t>
      </w:r>
      <w:r>
        <w:t xml:space="preserve"> </w:t>
      </w:r>
    </w:p>
    <w:p w14:paraId="44B4383D" w14:textId="77777777" w:rsidR="00FA7290" w:rsidRDefault="00FA7290" w:rsidP="00FA7290">
      <w:pPr>
        <w:pStyle w:val="Geenafstand"/>
      </w:pPr>
      <w:r>
        <w:t>Daarnaast wordt er een inhoudelijke beoordeling gemaakt van de activiteit. De wegingsfactoren zijn:</w:t>
      </w:r>
    </w:p>
    <w:p w14:paraId="50DE4F08" w14:textId="1162E93A" w:rsidR="00FA7290" w:rsidRDefault="00FA7290" w:rsidP="00FA7290">
      <w:pPr>
        <w:pStyle w:val="Geenafstand"/>
        <w:numPr>
          <w:ilvl w:val="0"/>
          <w:numId w:val="2"/>
        </w:numPr>
      </w:pPr>
      <w:r>
        <w:t>Versterkt dit het imago van Leidschendam, Voorburg en/of Stompwijk? (max. 5 punten)</w:t>
      </w:r>
    </w:p>
    <w:p w14:paraId="7B8ABBB2" w14:textId="77777777" w:rsidR="00FA7290" w:rsidRDefault="00FA7290" w:rsidP="00FA7290">
      <w:pPr>
        <w:pStyle w:val="Geenafstand"/>
        <w:numPr>
          <w:ilvl w:val="0"/>
          <w:numId w:val="2"/>
        </w:numPr>
      </w:pPr>
      <w:r>
        <w:t>In welke mate is dit voorstel uitgewerkt? (max. 3 punten)</w:t>
      </w:r>
    </w:p>
    <w:p w14:paraId="144F9B0C" w14:textId="77777777" w:rsidR="00FA7290" w:rsidRDefault="00FA7290" w:rsidP="00FA7290">
      <w:pPr>
        <w:pStyle w:val="Geenafstand"/>
        <w:numPr>
          <w:ilvl w:val="0"/>
          <w:numId w:val="2"/>
        </w:numPr>
      </w:pPr>
      <w:r>
        <w:t>Beantwoord de aanvraag aan de cultureel-inhoudelijke doelstelling? (max. 5 punten)</w:t>
      </w:r>
    </w:p>
    <w:p w14:paraId="4CFBC6BE" w14:textId="77777777" w:rsidR="00FA7290" w:rsidRDefault="00FA7290" w:rsidP="00FA7290">
      <w:pPr>
        <w:pStyle w:val="Geenafstand"/>
        <w:numPr>
          <w:ilvl w:val="0"/>
          <w:numId w:val="2"/>
        </w:numPr>
      </w:pPr>
      <w:r>
        <w:t>Is er sprake van een samenwerking met een andere lokale partij? (max. 5 punten)</w:t>
      </w:r>
    </w:p>
    <w:p w14:paraId="72044761" w14:textId="77777777" w:rsidR="00FA7290" w:rsidRDefault="00FA7290" w:rsidP="00FA7290">
      <w:pPr>
        <w:pStyle w:val="Geenafstand"/>
        <w:numPr>
          <w:ilvl w:val="0"/>
          <w:numId w:val="2"/>
        </w:numPr>
      </w:pPr>
      <w:r>
        <w:t>Wat is het bereik en resultaat (o.a. publiek)? (max. 3 punten)</w:t>
      </w:r>
    </w:p>
    <w:p w14:paraId="293344B5" w14:textId="77777777" w:rsidR="00FA7290" w:rsidRDefault="00FA7290" w:rsidP="00FA7290">
      <w:pPr>
        <w:pStyle w:val="Geenafstand"/>
        <w:numPr>
          <w:ilvl w:val="0"/>
          <w:numId w:val="2"/>
        </w:numPr>
      </w:pPr>
      <w:r>
        <w:t>Welke mate van cofinanciering is er? (max. 4 punten)</w:t>
      </w:r>
    </w:p>
    <w:p w14:paraId="2EDF9FF5" w14:textId="77777777" w:rsidR="00FA7290" w:rsidRDefault="00FA7290" w:rsidP="00FA7290">
      <w:pPr>
        <w:pStyle w:val="Geenafstand"/>
        <w:numPr>
          <w:ilvl w:val="0"/>
          <w:numId w:val="2"/>
        </w:numPr>
      </w:pPr>
      <w:r>
        <w:t>Wat is de inzet van vrijwilligers? (max. 3 punten)</w:t>
      </w:r>
    </w:p>
    <w:p w14:paraId="5408496D" w14:textId="77777777" w:rsidR="00FA7290" w:rsidRDefault="00FA7290" w:rsidP="00FA7290">
      <w:pPr>
        <w:pStyle w:val="Geenafstand"/>
        <w:numPr>
          <w:ilvl w:val="0"/>
          <w:numId w:val="2"/>
        </w:numPr>
      </w:pPr>
      <w:r>
        <w:t>Betreft het een vernieuwende activiteit? (max. 4 punten)</w:t>
      </w:r>
    </w:p>
    <w:p w14:paraId="5CF5C91E" w14:textId="77777777" w:rsidR="00FA7290" w:rsidRDefault="00FA7290" w:rsidP="00FA7290">
      <w:pPr>
        <w:pStyle w:val="Geenafstand"/>
        <w:numPr>
          <w:ilvl w:val="0"/>
          <w:numId w:val="2"/>
        </w:numPr>
      </w:pPr>
      <w:r>
        <w:t xml:space="preserve">Worden diversiteit en inclusiviteit gestimuleerd? (max. 4 punten) </w:t>
      </w:r>
    </w:p>
    <w:p w14:paraId="140CF601" w14:textId="77777777" w:rsidR="00FA7290" w:rsidRDefault="00FA7290"/>
    <w:p w14:paraId="4C77C7A3" w14:textId="50152C7F" w:rsidR="004F1639" w:rsidRPr="004F1639" w:rsidRDefault="004F1639">
      <w:pPr>
        <w:rPr>
          <w:b/>
          <w:bCs/>
          <w:sz w:val="24"/>
          <w:szCs w:val="24"/>
          <w:u w:val="single"/>
        </w:rPr>
      </w:pPr>
      <w:r w:rsidRPr="004F1639">
        <w:rPr>
          <w:b/>
          <w:bCs/>
          <w:sz w:val="24"/>
          <w:szCs w:val="24"/>
          <w:u w:val="single"/>
        </w:rPr>
        <w:t xml:space="preserve">Afwikkeling en verantwoording </w:t>
      </w:r>
    </w:p>
    <w:p w14:paraId="1594742D" w14:textId="7B3995BF" w:rsidR="00FA7290" w:rsidRPr="00FA7290" w:rsidRDefault="00FA7290" w:rsidP="00FA7290">
      <w:pPr>
        <w:pStyle w:val="Lijstalinea"/>
        <w:numPr>
          <w:ilvl w:val="0"/>
          <w:numId w:val="4"/>
        </w:numPr>
        <w:rPr>
          <w:b/>
          <w:bCs/>
        </w:rPr>
      </w:pPr>
      <w:r w:rsidRPr="00FA7290">
        <w:rPr>
          <w:b/>
          <w:bCs/>
        </w:rPr>
        <w:t>Meldplicht</w:t>
      </w:r>
    </w:p>
    <w:p w14:paraId="2F1D69EF" w14:textId="5D68B92A" w:rsidR="000362B1" w:rsidRDefault="004F1639" w:rsidP="00FA7290">
      <w:pPr>
        <w:pStyle w:val="Lijstalinea"/>
      </w:pPr>
      <w:r>
        <w:t xml:space="preserve">De aanvrager verplicht zich tot een meldplicht (schriftelijk bij Cultuur&amp;Co.) indien realisatie en/of resultaten dreigen af te wijken van de oorspronkelijke aanvraag. </w:t>
      </w:r>
      <w:r w:rsidR="00FA7290" w:rsidRPr="00FA7290">
        <w:rPr>
          <w:i/>
          <w:iCs/>
          <w:color w:val="FF0000"/>
        </w:rPr>
        <w:t>Wij adviseren aanvragers bij twijfel altijd contact op te nemen met Cultuur&amp;Co. Dit om misverstanden te voorkomen</w:t>
      </w:r>
      <w:r w:rsidR="00FA7290">
        <w:t xml:space="preserve">. </w:t>
      </w:r>
      <w:r>
        <w:t xml:space="preserve">De aanvrager verplicht zich tot het tijdig melden hiervan, m.a.w. zodra de aanvrager zicht heeft op deze afwijkende resultaten. </w:t>
      </w:r>
    </w:p>
    <w:p w14:paraId="171A45A6" w14:textId="77777777" w:rsidR="00FA7290" w:rsidRDefault="00FA7290" w:rsidP="00FA7290">
      <w:pPr>
        <w:pStyle w:val="Lijstalinea"/>
      </w:pPr>
    </w:p>
    <w:p w14:paraId="6E32CE7F" w14:textId="77777777" w:rsidR="00EA5F08" w:rsidRDefault="00EA5F08" w:rsidP="00FA7290">
      <w:pPr>
        <w:pStyle w:val="Lijstalinea"/>
      </w:pPr>
    </w:p>
    <w:p w14:paraId="7EB505AF" w14:textId="3CC5360E" w:rsidR="00FA7290" w:rsidRPr="00FA7290" w:rsidRDefault="00886671" w:rsidP="00FA7290">
      <w:pPr>
        <w:pStyle w:val="Lijstalinea"/>
        <w:numPr>
          <w:ilvl w:val="0"/>
          <w:numId w:val="4"/>
        </w:numPr>
        <w:rPr>
          <w:b/>
          <w:bCs/>
        </w:rPr>
      </w:pPr>
      <w:r w:rsidRPr="00FA7290">
        <w:rPr>
          <w:b/>
          <w:bCs/>
        </w:rPr>
        <w:lastRenderedPageBreak/>
        <w:t>Financiële</w:t>
      </w:r>
      <w:r w:rsidR="00FA7290" w:rsidRPr="00FA7290">
        <w:rPr>
          <w:b/>
          <w:bCs/>
        </w:rPr>
        <w:t xml:space="preserve"> verantwoording</w:t>
      </w:r>
    </w:p>
    <w:p w14:paraId="3DFA9D78" w14:textId="53D7B498" w:rsidR="000362B1" w:rsidRDefault="004F1639" w:rsidP="00FA7290">
      <w:pPr>
        <w:pStyle w:val="Lijstalinea"/>
      </w:pPr>
      <w:r>
        <w:t xml:space="preserve">Een aanvrager is verplicht om binnen twee maanden na realisatie van het project een beknopt verslag (financieel en inhoudelijk) van het resultaat te </w:t>
      </w:r>
      <w:r w:rsidR="00886671">
        <w:t>uploaden in het subsidieportaal</w:t>
      </w:r>
      <w:r>
        <w:t xml:space="preserve">, vergezeld van bonnen en facturen. Voor een bijdrage van minder dan €5.000 wordt geen verantwoording </w:t>
      </w:r>
      <w:r w:rsidR="00886671">
        <w:t xml:space="preserve">(financieel en inhoudelijk) </w:t>
      </w:r>
      <w:r>
        <w:t xml:space="preserve">verwacht. </w:t>
      </w:r>
    </w:p>
    <w:p w14:paraId="1FF04279" w14:textId="77777777" w:rsidR="00886671" w:rsidRDefault="00886671" w:rsidP="00FA7290">
      <w:pPr>
        <w:pStyle w:val="Lijstalinea"/>
      </w:pPr>
    </w:p>
    <w:p w14:paraId="78AF5B4B" w14:textId="33593797" w:rsidR="00FA7290" w:rsidRPr="00FA7290" w:rsidRDefault="00FA7290" w:rsidP="00FA7290">
      <w:pPr>
        <w:pStyle w:val="Lijstalinea"/>
        <w:numPr>
          <w:ilvl w:val="0"/>
          <w:numId w:val="4"/>
        </w:numPr>
        <w:rPr>
          <w:b/>
          <w:bCs/>
        </w:rPr>
      </w:pPr>
      <w:r w:rsidRPr="00FA7290">
        <w:rPr>
          <w:b/>
          <w:bCs/>
        </w:rPr>
        <w:t>Niet aangewen</w:t>
      </w:r>
      <w:r>
        <w:rPr>
          <w:b/>
          <w:bCs/>
        </w:rPr>
        <w:t>d</w:t>
      </w:r>
      <w:r w:rsidRPr="00FA7290">
        <w:rPr>
          <w:b/>
          <w:bCs/>
        </w:rPr>
        <w:t xml:space="preserve"> budget</w:t>
      </w:r>
    </w:p>
    <w:p w14:paraId="1C9029F3" w14:textId="2E28BD99" w:rsidR="00FA7290" w:rsidRDefault="004F1639" w:rsidP="00FA7290">
      <w:pPr>
        <w:pStyle w:val="Lijstalinea"/>
      </w:pPr>
      <w:r>
        <w:t>Niet aangewend budget vloeit te</w:t>
      </w:r>
      <w:r w:rsidR="00EA5F08">
        <w:t>n</w:t>
      </w:r>
      <w:r>
        <w:t xml:space="preserve"> allen tijde terug naar Cultuur&amp;Co. </w:t>
      </w:r>
    </w:p>
    <w:p w14:paraId="38FB1554" w14:textId="77777777" w:rsidR="00FA7290" w:rsidRDefault="00FA7290" w:rsidP="00FA7290">
      <w:pPr>
        <w:pStyle w:val="Lijstalinea"/>
      </w:pPr>
    </w:p>
    <w:p w14:paraId="72862291" w14:textId="77777777" w:rsidR="00FA7290" w:rsidRDefault="004F1639" w:rsidP="00FA7290">
      <w:pPr>
        <w:pStyle w:val="Lijstalinea"/>
        <w:numPr>
          <w:ilvl w:val="0"/>
          <w:numId w:val="4"/>
        </w:numPr>
      </w:pPr>
      <w:r w:rsidRPr="00FA7290">
        <w:rPr>
          <w:b/>
          <w:bCs/>
        </w:rPr>
        <w:t>Klachtenprocedure</w:t>
      </w:r>
      <w:r>
        <w:t xml:space="preserve"> </w:t>
      </w:r>
    </w:p>
    <w:p w14:paraId="6CF2CE8B" w14:textId="77777777" w:rsidR="00FA7290" w:rsidRDefault="004F1639" w:rsidP="00FA7290">
      <w:pPr>
        <w:pStyle w:val="Lijstalinea"/>
      </w:pPr>
      <w:r>
        <w:t xml:space="preserve">Indien een aanvrager van mening is dat een aanvraag procedureel niet correct is behandeld, of dat de toegezegde bijdrage te laag was, kan hij/zij een klacht indienen bij de kernpartners van Cultuur&amp;Co. Indien de klager een van de kernpartners is, zal deze niet deelnemen aan de beraadslagingen over de klacht. </w:t>
      </w:r>
    </w:p>
    <w:p w14:paraId="7A10CD4B" w14:textId="77777777" w:rsidR="00FA7290" w:rsidRDefault="004F1639" w:rsidP="00FA7290">
      <w:pPr>
        <w:pStyle w:val="Lijstalinea"/>
      </w:pPr>
      <w:r w:rsidRPr="00FA7290">
        <w:rPr>
          <w:b/>
          <w:bCs/>
        </w:rPr>
        <w:t>Stap 1</w:t>
      </w:r>
      <w:r>
        <w:t xml:space="preserve">: binnen een week na afwijzing kan een partij schriftelijk toelichting vragen omtrent de afwijzing. Het kernteam verplicht zich tot schriftelijke beantwoording binnen één week na ontvangst van de (gedeeltelijke) afwijzing. </w:t>
      </w:r>
    </w:p>
    <w:p w14:paraId="1C9B53D8" w14:textId="39EAA6E1" w:rsidR="000362B1" w:rsidRDefault="004F1639" w:rsidP="00FA7290">
      <w:pPr>
        <w:pStyle w:val="Lijstalinea"/>
      </w:pPr>
      <w:r w:rsidRPr="00FA7290">
        <w:rPr>
          <w:b/>
          <w:bCs/>
        </w:rPr>
        <w:t>Stap 2</w:t>
      </w:r>
      <w:r>
        <w:t xml:space="preserve">: Mocht de beantwoording door het kernteam van Cultuur&amp;Co. voor de klager onbevredigend zijn dan kan de klager zich rechtstreeks en schriftelijk bij de externe klachtencommissie van de Gemeente Leidschendam-Voorburg. </w:t>
      </w:r>
    </w:p>
    <w:p w14:paraId="24C016C3" w14:textId="77777777" w:rsidR="00FA7290" w:rsidRDefault="00FA7290">
      <w:pPr>
        <w:rPr>
          <w:b/>
          <w:bCs/>
          <w:u w:val="single"/>
        </w:rPr>
      </w:pPr>
    </w:p>
    <w:p w14:paraId="5460F292" w14:textId="1A9A190F" w:rsidR="000362B1" w:rsidRDefault="004F1639">
      <w:r w:rsidRPr="000362B1">
        <w:rPr>
          <w:b/>
          <w:bCs/>
          <w:u w:val="single"/>
        </w:rPr>
        <w:t>Tot slot</w:t>
      </w:r>
      <w:r>
        <w:t xml:space="preserve"> </w:t>
      </w:r>
    </w:p>
    <w:p w14:paraId="4BBDA54F" w14:textId="454F7044" w:rsidR="00FA7290" w:rsidRDefault="004F1639">
      <w:r>
        <w:t xml:space="preserve">Biedt bovenstaande informatie onvoldoende houvast voor de aanvraag? Aarzel niet en stel je vraag via </w:t>
      </w:r>
      <w:hyperlink r:id="rId9" w:history="1">
        <w:r w:rsidR="00FA7290" w:rsidRPr="00A63F19">
          <w:rPr>
            <w:rStyle w:val="Hyperlink"/>
          </w:rPr>
          <w:t>info@cultuurenco.org</w:t>
        </w:r>
      </w:hyperlink>
      <w:r>
        <w:t xml:space="preserve">. </w:t>
      </w:r>
    </w:p>
    <w:p w14:paraId="015524B7" w14:textId="78360729" w:rsidR="000362B1" w:rsidRDefault="004F1639">
      <w:r>
        <w:t xml:space="preserve">Veel succes! </w:t>
      </w:r>
    </w:p>
    <w:p w14:paraId="3AF18E68" w14:textId="264799A5" w:rsidR="007814E2" w:rsidRDefault="004F1639" w:rsidP="000362B1">
      <w:r>
        <w:t>Kernteam Cultuur&amp;Co</w:t>
      </w:r>
    </w:p>
    <w:p w14:paraId="5FF10DF0" w14:textId="77777777" w:rsidR="007814E2" w:rsidRDefault="007814E2"/>
    <w:sectPr w:rsidR="007814E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8D621" w14:textId="77777777" w:rsidR="006E77EE" w:rsidRDefault="006E77EE" w:rsidP="007814E2">
      <w:pPr>
        <w:spacing w:after="0" w:line="240" w:lineRule="auto"/>
      </w:pPr>
      <w:r>
        <w:separator/>
      </w:r>
    </w:p>
  </w:endnote>
  <w:endnote w:type="continuationSeparator" w:id="0">
    <w:p w14:paraId="1FB3DE38" w14:textId="77777777" w:rsidR="006E77EE" w:rsidRDefault="006E77EE" w:rsidP="00781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FACED" w14:textId="77777777" w:rsidR="007814E2" w:rsidRDefault="007814E2" w:rsidP="007814E2">
    <w:pPr>
      <w:pStyle w:val="Voettekst"/>
      <w:jc w:val="center"/>
      <w:rPr>
        <w:rFonts w:ascii="Lucida Fax" w:hAnsi="Lucida Fax"/>
        <w:color w:val="BF8F00" w:themeColor="accent4" w:themeShade="BF"/>
        <w:sz w:val="20"/>
        <w:szCs w:val="20"/>
      </w:rPr>
    </w:pPr>
    <w:r w:rsidRPr="007814E2">
      <w:rPr>
        <w:rFonts w:ascii="Lucida Fax" w:hAnsi="Lucida Fax"/>
        <w:color w:val="BF8F00" w:themeColor="accent4" w:themeShade="BF"/>
        <w:sz w:val="20"/>
        <w:szCs w:val="20"/>
      </w:rPr>
      <w:t>Cultuur&amp;Co.</w:t>
    </w:r>
    <w:r w:rsidR="003B79C9">
      <w:rPr>
        <w:rFonts w:ascii="Lucida Fax" w:hAnsi="Lucida Fax"/>
        <w:color w:val="BF8F00" w:themeColor="accent4" w:themeShade="BF"/>
        <w:sz w:val="20"/>
        <w:szCs w:val="20"/>
      </w:rPr>
      <w:t xml:space="preserve"> </w:t>
    </w:r>
    <w:r w:rsidRPr="007814E2">
      <w:rPr>
        <w:rFonts w:ascii="Lucida Fax" w:hAnsi="Lucida Fax"/>
        <w:color w:val="BF8F00" w:themeColor="accent4" w:themeShade="BF"/>
        <w:sz w:val="20"/>
        <w:szCs w:val="20"/>
      </w:rPr>
      <w:t xml:space="preserve">is een initiatief van de Gemeente Leidschendam-Voorburg, </w:t>
    </w:r>
  </w:p>
  <w:p w14:paraId="06F9B9CC" w14:textId="77777777" w:rsidR="007814E2" w:rsidRPr="007814E2" w:rsidRDefault="007814E2" w:rsidP="007814E2">
    <w:pPr>
      <w:pStyle w:val="Voettekst"/>
      <w:jc w:val="center"/>
      <w:rPr>
        <w:color w:val="BF8F00" w:themeColor="accent4" w:themeShade="BF"/>
      </w:rPr>
    </w:pPr>
    <w:r w:rsidRPr="007814E2">
      <w:rPr>
        <w:rFonts w:ascii="Lucida Fax" w:hAnsi="Lucida Fax"/>
        <w:color w:val="BF8F00" w:themeColor="accent4" w:themeShade="BF"/>
        <w:sz w:val="20"/>
        <w:szCs w:val="20"/>
      </w:rPr>
      <w:t>Huygens’ Hofwijck,</w:t>
    </w:r>
    <w:r>
      <w:rPr>
        <w:rFonts w:ascii="Lucida Fax" w:hAnsi="Lucida Fax"/>
        <w:color w:val="BF8F00" w:themeColor="accent4" w:themeShade="BF"/>
        <w:sz w:val="20"/>
        <w:szCs w:val="20"/>
      </w:rPr>
      <w:t xml:space="preserve"> </w:t>
    </w:r>
    <w:r w:rsidRPr="007814E2">
      <w:rPr>
        <w:rFonts w:ascii="Lucida Fax" w:hAnsi="Lucida Fax"/>
        <w:color w:val="BF8F00" w:themeColor="accent4" w:themeShade="BF"/>
        <w:sz w:val="20"/>
        <w:szCs w:val="20"/>
      </w:rPr>
      <w:t>Bibliotheek aan de Vliet, Huygens Festival en Theater Ludens</w:t>
    </w:r>
    <w:r w:rsidRPr="007814E2">
      <w:rPr>
        <w:color w:val="BF8F00" w:themeColor="accent4" w:themeShade="BF"/>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A112B" w14:textId="77777777" w:rsidR="006E77EE" w:rsidRDefault="006E77EE" w:rsidP="007814E2">
      <w:pPr>
        <w:spacing w:after="0" w:line="240" w:lineRule="auto"/>
      </w:pPr>
      <w:r>
        <w:separator/>
      </w:r>
    </w:p>
  </w:footnote>
  <w:footnote w:type="continuationSeparator" w:id="0">
    <w:p w14:paraId="7620B70F" w14:textId="77777777" w:rsidR="006E77EE" w:rsidRDefault="006E77EE" w:rsidP="00781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DD79" w14:textId="77777777" w:rsidR="007814E2" w:rsidRPr="007814E2" w:rsidRDefault="007814E2" w:rsidP="003B79C9">
    <w:pPr>
      <w:pStyle w:val="Koptekst"/>
      <w:spacing w:line="276" w:lineRule="auto"/>
      <w:jc w:val="both"/>
      <w:rPr>
        <w:rFonts w:ascii="Lucida Fax" w:hAnsi="Lucida Fax"/>
      </w:rPr>
    </w:pPr>
    <w:r>
      <w:rPr>
        <w:noProof/>
      </w:rPr>
      <w:drawing>
        <wp:anchor distT="0" distB="0" distL="114300" distR="114300" simplePos="0" relativeHeight="251659264" behindDoc="1" locked="0" layoutInCell="1" allowOverlap="1" wp14:anchorId="053F964E" wp14:editId="7375E255">
          <wp:simplePos x="0" y="0"/>
          <wp:positionH relativeFrom="column">
            <wp:posOffset>-252095</wp:posOffset>
          </wp:positionH>
          <wp:positionV relativeFrom="paragraph">
            <wp:posOffset>-40005</wp:posOffset>
          </wp:positionV>
          <wp:extent cx="2981899" cy="451485"/>
          <wp:effectExtent l="0" t="0" r="9525" b="571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2981899" cy="451485"/>
                  </a:xfrm>
                  <a:prstGeom prst="rect">
                    <a:avLst/>
                  </a:prstGeom>
                </pic:spPr>
              </pic:pic>
            </a:graphicData>
          </a:graphic>
          <wp14:sizeRelH relativeFrom="margin">
            <wp14:pctWidth>0</wp14:pctWidth>
          </wp14:sizeRelH>
          <wp14:sizeRelV relativeFrom="margin">
            <wp14:pctHeight>0</wp14:pctHeight>
          </wp14:sizeRelV>
        </wp:anchor>
      </w:drawing>
    </w:r>
    <w:r>
      <w:tab/>
      <w:t xml:space="preserve">                                   </w:t>
    </w:r>
    <w:r>
      <w:tab/>
    </w:r>
    <w:r w:rsidRPr="007814E2">
      <w:rPr>
        <w:rFonts w:ascii="Lucida Fax" w:hAnsi="Lucida Fax"/>
        <w:color w:val="BF8F00" w:themeColor="accent4" w:themeShade="BF"/>
      </w:rPr>
      <w:t>www.cultuurenco.org</w:t>
    </w:r>
  </w:p>
  <w:p w14:paraId="138E5655" w14:textId="77777777" w:rsidR="007814E2" w:rsidRPr="007814E2" w:rsidRDefault="007814E2" w:rsidP="003B79C9">
    <w:pPr>
      <w:pStyle w:val="Koptekst"/>
      <w:spacing w:line="276" w:lineRule="auto"/>
      <w:jc w:val="both"/>
      <w:rPr>
        <w:rFonts w:ascii="Lucida Fax" w:hAnsi="Lucida Fax"/>
        <w:color w:val="BF8F00" w:themeColor="accent4" w:themeShade="BF"/>
      </w:rPr>
    </w:pPr>
    <w:r w:rsidRPr="007814E2">
      <w:rPr>
        <w:rFonts w:ascii="Lucida Fax" w:hAnsi="Lucida Fax"/>
      </w:rPr>
      <w:tab/>
    </w:r>
    <w:r w:rsidRPr="007814E2">
      <w:rPr>
        <w:rFonts w:ascii="Lucida Fax" w:hAnsi="Lucida Fax"/>
      </w:rPr>
      <w:tab/>
    </w:r>
    <w:r w:rsidRPr="007814E2">
      <w:rPr>
        <w:rFonts w:ascii="Lucida Fax" w:hAnsi="Lucida Fax"/>
        <w:color w:val="BF8F00" w:themeColor="accent4" w:themeShade="BF"/>
      </w:rPr>
      <w:t>info@cultuurenco.org</w:t>
    </w:r>
  </w:p>
  <w:p w14:paraId="5692B998" w14:textId="77777777" w:rsidR="007814E2" w:rsidRDefault="007814E2">
    <w:pPr>
      <w:pStyle w:val="Kopteks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44E0B"/>
    <w:multiLevelType w:val="hybridMultilevel"/>
    <w:tmpl w:val="6628629C"/>
    <w:lvl w:ilvl="0" w:tplc="D8827748">
      <w:start w:val="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6A7951"/>
    <w:multiLevelType w:val="hybridMultilevel"/>
    <w:tmpl w:val="71AC4D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35C5224"/>
    <w:multiLevelType w:val="hybridMultilevel"/>
    <w:tmpl w:val="14F8AD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8906D98"/>
    <w:multiLevelType w:val="hybridMultilevel"/>
    <w:tmpl w:val="BF98E2F2"/>
    <w:lvl w:ilvl="0" w:tplc="3D86AD02">
      <w:start w:val="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84127735">
    <w:abstractNumId w:val="0"/>
  </w:num>
  <w:num w:numId="2" w16cid:durableId="698043434">
    <w:abstractNumId w:val="3"/>
  </w:num>
  <w:num w:numId="3" w16cid:durableId="1400446168">
    <w:abstractNumId w:val="1"/>
  </w:num>
  <w:num w:numId="4" w16cid:durableId="4298622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639"/>
    <w:rsid w:val="000362B1"/>
    <w:rsid w:val="00093B2C"/>
    <w:rsid w:val="000F1741"/>
    <w:rsid w:val="00155E0F"/>
    <w:rsid w:val="001969EF"/>
    <w:rsid w:val="002D3198"/>
    <w:rsid w:val="003725F3"/>
    <w:rsid w:val="003B79C9"/>
    <w:rsid w:val="003D5822"/>
    <w:rsid w:val="004F1639"/>
    <w:rsid w:val="006E77EE"/>
    <w:rsid w:val="007814E2"/>
    <w:rsid w:val="00886671"/>
    <w:rsid w:val="008C517B"/>
    <w:rsid w:val="009869D4"/>
    <w:rsid w:val="00A54432"/>
    <w:rsid w:val="00AA665C"/>
    <w:rsid w:val="00CD7E52"/>
    <w:rsid w:val="00D53233"/>
    <w:rsid w:val="00EA5F08"/>
    <w:rsid w:val="00FA72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64E80"/>
  <w15:chartTrackingRefBased/>
  <w15:docId w15:val="{C7B60467-08D8-4F65-9CD4-14FB2DA0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814E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814E2"/>
  </w:style>
  <w:style w:type="paragraph" w:styleId="Voettekst">
    <w:name w:val="footer"/>
    <w:basedOn w:val="Standaard"/>
    <w:link w:val="VoettekstChar"/>
    <w:uiPriority w:val="99"/>
    <w:unhideWhenUsed/>
    <w:rsid w:val="007814E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14E2"/>
  </w:style>
  <w:style w:type="character" w:styleId="Hyperlink">
    <w:name w:val="Hyperlink"/>
    <w:basedOn w:val="Standaardalinea-lettertype"/>
    <w:uiPriority w:val="99"/>
    <w:unhideWhenUsed/>
    <w:rsid w:val="007814E2"/>
    <w:rPr>
      <w:color w:val="0563C1" w:themeColor="hyperlink"/>
      <w:u w:val="single"/>
    </w:rPr>
  </w:style>
  <w:style w:type="character" w:styleId="Onopgelostemelding">
    <w:name w:val="Unresolved Mention"/>
    <w:basedOn w:val="Standaardalinea-lettertype"/>
    <w:uiPriority w:val="99"/>
    <w:semiHidden/>
    <w:unhideWhenUsed/>
    <w:rsid w:val="007814E2"/>
    <w:rPr>
      <w:color w:val="605E5C"/>
      <w:shd w:val="clear" w:color="auto" w:fill="E1DFDD"/>
    </w:rPr>
  </w:style>
  <w:style w:type="paragraph" w:styleId="Geenafstand">
    <w:name w:val="No Spacing"/>
    <w:uiPriority w:val="1"/>
    <w:qFormat/>
    <w:rsid w:val="000362B1"/>
    <w:pPr>
      <w:spacing w:after="0" w:line="240" w:lineRule="auto"/>
    </w:pPr>
  </w:style>
  <w:style w:type="paragraph" w:styleId="Lijstalinea">
    <w:name w:val="List Paragraph"/>
    <w:basedOn w:val="Standaard"/>
    <w:uiPriority w:val="34"/>
    <w:qFormat/>
    <w:rsid w:val="00A54432"/>
    <w:pPr>
      <w:ind w:left="720"/>
      <w:contextualSpacing/>
    </w:pPr>
  </w:style>
  <w:style w:type="table" w:styleId="Tabelraster">
    <w:name w:val="Table Grid"/>
    <w:basedOn w:val="Standaardtabel"/>
    <w:uiPriority w:val="39"/>
    <w:rsid w:val="00A54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ltuurenco.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bsidies.lv.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cultuurenc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gierHelwig\OneDrive%20-%20Theater%20Ludens\Documenten\Aangepaste%20Office-sjablonen\Briefpapier%20Cultuur&amp;Co..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Briefpapier Cultuur&amp;Co.</Template>
  <TotalTime>5</TotalTime>
  <Pages>4</Pages>
  <Words>1057</Words>
  <Characters>5818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Rogier Helwig</dc:creator>
  <cp:keywords/>
  <dc:description/>
  <cp:lastModifiedBy>Zhang, Yunna</cp:lastModifiedBy>
  <cp:revision>2</cp:revision>
  <dcterms:created xsi:type="dcterms:W3CDTF">2024-05-17T11:24:00Z</dcterms:created>
  <dcterms:modified xsi:type="dcterms:W3CDTF">2024-05-17T11:24:00Z</dcterms:modified>
</cp:coreProperties>
</file>